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25C5" w14:textId="3836DC52" w:rsidR="00190E4A" w:rsidRPr="00190E4A" w:rsidRDefault="00190E4A" w:rsidP="00190E4A">
      <w:pPr>
        <w:spacing w:before="100" w:beforeAutospacing="1" w:after="100" w:afterAutospacing="1"/>
        <w:jc w:val="center"/>
        <w:rPr>
          <w:rFonts w:ascii="Times New Roman" w:hAnsi="Times New Roman" w:cs="Times New Roman"/>
        </w:rPr>
      </w:pPr>
      <w:r>
        <w:rPr>
          <w:noProof/>
        </w:rPr>
        <w:drawing>
          <wp:inline distT="0" distB="0" distL="0" distR="0" wp14:anchorId="2BAF02E4" wp14:editId="740EBB25">
            <wp:extent cx="1552575" cy="838200"/>
            <wp:effectExtent l="0" t="0" r="9525" b="0"/>
            <wp:docPr id="1" name="Picture 1" descr="A picture containing text, brass knucks, weapon, sciss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rass knucks, weapon, scisso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838200"/>
                    </a:xfrm>
                    <a:prstGeom prst="rect">
                      <a:avLst/>
                    </a:prstGeom>
                    <a:noFill/>
                    <a:ln>
                      <a:noFill/>
                    </a:ln>
                  </pic:spPr>
                </pic:pic>
              </a:graphicData>
            </a:graphic>
          </wp:inline>
        </w:drawing>
      </w:r>
    </w:p>
    <w:p w14:paraId="1898F6BE" w14:textId="1BFD23A8" w:rsidR="00190E4A" w:rsidRPr="00190E4A" w:rsidRDefault="00190E4A" w:rsidP="00190E4A">
      <w:pPr>
        <w:spacing w:after="160" w:line="278" w:lineRule="auto"/>
        <w:rPr>
          <w:rFonts w:ascii="Times New Roman" w:hAnsi="Times New Roman" w:cs="Times New Roman"/>
          <w:kern w:val="2"/>
          <w14:ligatures w14:val="standardContextual"/>
        </w:rPr>
      </w:pPr>
      <w:r w:rsidRPr="00190E4A">
        <w:rPr>
          <w:rFonts w:ascii="Times New Roman" w:hAnsi="Times New Roman" w:cs="Times New Roman"/>
          <w:kern w:val="2"/>
          <w14:ligatures w14:val="standardContextual"/>
        </w:rPr>
        <w:t>TO: James A. Yach</w:t>
      </w:r>
      <w:r w:rsidRPr="00190E4A">
        <w:rPr>
          <w:rFonts w:ascii="Times New Roman" w:hAnsi="Times New Roman" w:cs="Times New Roman"/>
          <w:kern w:val="2"/>
          <w14:ligatures w14:val="standardContextual"/>
        </w:rPr>
        <w:t xml:space="preserve">, </w:t>
      </w:r>
      <w:r w:rsidRPr="00190E4A">
        <w:rPr>
          <w:rFonts w:ascii="Times New Roman" w:hAnsi="Times New Roman" w:cs="Times New Roman"/>
          <w:color w:val="000000"/>
        </w:rPr>
        <w:t>Secretary’s Director- Northern Wisconsin Department of Natural Resources</w:t>
      </w:r>
    </w:p>
    <w:p w14:paraId="3F3E866A" w14:textId="77777777" w:rsidR="00190E4A" w:rsidRPr="00190E4A" w:rsidRDefault="00190E4A" w:rsidP="00190E4A">
      <w:pPr>
        <w:spacing w:after="160" w:line="278" w:lineRule="auto"/>
        <w:rPr>
          <w:rFonts w:ascii="Times New Roman" w:hAnsi="Times New Roman" w:cs="Times New Roman"/>
          <w:kern w:val="2"/>
          <w14:ligatures w14:val="standardContextual"/>
        </w:rPr>
      </w:pPr>
      <w:r w:rsidRPr="00190E4A">
        <w:rPr>
          <w:rFonts w:ascii="Times New Roman" w:hAnsi="Times New Roman" w:cs="Times New Roman"/>
          <w:kern w:val="2"/>
          <w14:ligatures w14:val="standardContextual"/>
        </w:rPr>
        <w:t>FROM: Moen Lake Chain Association Board</w:t>
      </w:r>
    </w:p>
    <w:p w14:paraId="5CB77938" w14:textId="2C2BE9CD" w:rsidR="00190E4A" w:rsidRPr="00190E4A" w:rsidRDefault="00190E4A" w:rsidP="00190E4A">
      <w:pPr>
        <w:spacing w:after="160" w:line="278" w:lineRule="auto"/>
        <w:rPr>
          <w:rFonts w:ascii="Times New Roman" w:hAnsi="Times New Roman" w:cs="Times New Roman"/>
          <w:kern w:val="2"/>
          <w14:ligatures w14:val="standardContextual"/>
        </w:rPr>
      </w:pPr>
      <w:r w:rsidRPr="00190E4A">
        <w:rPr>
          <w:rFonts w:ascii="Times New Roman" w:hAnsi="Times New Roman" w:cs="Times New Roman"/>
          <w:kern w:val="2"/>
          <w14:ligatures w14:val="standardContextual"/>
        </w:rPr>
        <w:t xml:space="preserve">DATE: </w:t>
      </w:r>
      <w:r w:rsidRPr="00190E4A">
        <w:rPr>
          <w:rFonts w:ascii="Times New Roman" w:hAnsi="Times New Roman" w:cs="Times New Roman"/>
          <w:kern w:val="2"/>
          <w14:ligatures w14:val="standardContextual"/>
        </w:rPr>
        <w:t>October 31, 2025</w:t>
      </w:r>
    </w:p>
    <w:p w14:paraId="05B2404D" w14:textId="77777777" w:rsidR="00190E4A" w:rsidRPr="00190E4A" w:rsidRDefault="00190E4A" w:rsidP="00190E4A">
      <w:pPr>
        <w:pBdr>
          <w:bottom w:val="single" w:sz="12" w:space="1" w:color="auto"/>
        </w:pBdr>
        <w:spacing w:after="160" w:line="278" w:lineRule="auto"/>
        <w:rPr>
          <w:rFonts w:ascii="Times New Roman" w:hAnsi="Times New Roman" w:cs="Times New Roman"/>
          <w:kern w:val="2"/>
          <w14:ligatures w14:val="standardContextual"/>
        </w:rPr>
      </w:pPr>
      <w:r w:rsidRPr="00190E4A">
        <w:rPr>
          <w:rFonts w:ascii="Times New Roman" w:hAnsi="Times New Roman" w:cs="Times New Roman"/>
          <w:kern w:val="2"/>
          <w14:ligatures w14:val="standardContextual"/>
        </w:rPr>
        <w:t>RE: Recent DNR findings</w:t>
      </w:r>
    </w:p>
    <w:p w14:paraId="361501A0" w14:textId="56D11B92" w:rsidR="00190E4A" w:rsidRDefault="00190E4A" w:rsidP="00190E4A">
      <w:pPr>
        <w:spacing w:before="100" w:beforeAutospacing="1" w:after="100" w:afterAutospacing="1"/>
        <w:rPr>
          <w:rFonts w:ascii="Times New Roman" w:hAnsi="Times New Roman" w:cs="Times New Roman"/>
        </w:rPr>
      </w:pPr>
      <w:r>
        <w:rPr>
          <w:rFonts w:ascii="Times New Roman" w:hAnsi="Times New Roman" w:cs="Times New Roman"/>
        </w:rPr>
        <w:t>Dear Mr. Yach –</w:t>
      </w:r>
    </w:p>
    <w:p w14:paraId="5ED481F0" w14:textId="1DB31F5B" w:rsidR="00190E4A" w:rsidRPr="00190E4A" w:rsidRDefault="00190E4A" w:rsidP="00190E4A">
      <w:pPr>
        <w:spacing w:before="100" w:beforeAutospacing="1" w:after="100" w:afterAutospacing="1"/>
        <w:rPr>
          <w:rFonts w:ascii="Times New Roman" w:hAnsi="Times New Roman" w:cs="Times New Roman"/>
        </w:rPr>
      </w:pPr>
      <w:r>
        <w:rPr>
          <w:rFonts w:ascii="Times New Roman" w:hAnsi="Times New Roman" w:cs="Times New Roman"/>
        </w:rPr>
        <w:t xml:space="preserve">Thank you for the responses below regarding our concerns with the DNR findings.  We continue to engage and work in collaboration with your colleagues at </w:t>
      </w:r>
      <w:proofErr w:type="gramStart"/>
      <w:r>
        <w:rPr>
          <w:rFonts w:ascii="Times New Roman" w:hAnsi="Times New Roman" w:cs="Times New Roman"/>
        </w:rPr>
        <w:t>the DNR</w:t>
      </w:r>
      <w:proofErr w:type="gramEnd"/>
      <w:r>
        <w:rPr>
          <w:rFonts w:ascii="Times New Roman" w:hAnsi="Times New Roman" w:cs="Times New Roman"/>
        </w:rPr>
        <w:t xml:space="preserve"> and appreciate the relationships we have built over many years of lake stewardship.  We are hopeful that you and your team will continue to host informational meetings and have transparency as it relates to future testing and remediation.  </w:t>
      </w:r>
    </w:p>
    <w:p w14:paraId="0F013F4B" w14:textId="321DC559"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i/>
          <w:iCs/>
        </w:rPr>
        <w:t xml:space="preserve">What </w:t>
      </w:r>
      <w:proofErr w:type="gramStart"/>
      <w:r w:rsidRPr="00190E4A">
        <w:rPr>
          <w:rFonts w:ascii="Times New Roman" w:hAnsi="Times New Roman" w:cs="Times New Roman"/>
          <w:i/>
          <w:iCs/>
        </w:rPr>
        <w:t>data/science</w:t>
      </w:r>
      <w:proofErr w:type="gramEnd"/>
      <w:r w:rsidRPr="00190E4A">
        <w:rPr>
          <w:rFonts w:ascii="Times New Roman" w:hAnsi="Times New Roman" w:cs="Times New Roman"/>
          <w:i/>
          <w:iCs/>
        </w:rPr>
        <w:t xml:space="preserve"> changed since the initial advisory?</w:t>
      </w:r>
    </w:p>
    <w:p w14:paraId="35207012" w14:textId="0E0E0229"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xml:space="preserve">For fish/wildlife consumption advisories, Wisconsin uses guidelines established by the Great Lakes Consortium for Fish Consumption Advisories. The PFOS Best Practice document, which outlines the tissue/meal cut offs, was revised in 2025 based on new and better understanding of the toxicity of PFOS. </w:t>
      </w:r>
      <w:hyperlink r:id="rId6" w:tgtFrame="_blank" w:history="1">
        <w:r w:rsidRPr="00190E4A">
          <w:rPr>
            <w:rStyle w:val="Hyperlink"/>
            <w:rFonts w:ascii="Times New Roman" w:hAnsi="Times New Roman" w:cs="Times New Roman"/>
            <w:color w:val="0563C1"/>
          </w:rPr>
          <w:t>2025 PFOS Best Practice Guidelines Great Lakes Consortium for Fish Consumption Advisories</w:t>
        </w:r>
      </w:hyperlink>
    </w:p>
    <w:p w14:paraId="74BA490D" w14:textId="4A758A21"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w:t>
      </w:r>
      <w:r w:rsidRPr="00190E4A">
        <w:rPr>
          <w:rFonts w:ascii="Times New Roman" w:hAnsi="Times New Roman" w:cs="Times New Roman"/>
          <w:i/>
          <w:iCs/>
        </w:rPr>
        <w:t>How can you define a circle on a deer/waterfowl?</w:t>
      </w:r>
    </w:p>
    <w:p w14:paraId="48F27C0A" w14:textId="5A4869BD"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xml:space="preserve">The advisory area for deer around Stella was based on the extent of PFAS levels observed in deer samples collected in 2024 as well as the maximum range for a white-tailed deer. For the lower Green Bay waterfowl, the advisory area is the same as the previous PCB-based advisory that was in place since the 1980’s. We are fully aware that wildlife, especially waterfowl, can move around. However, the advisories are based on the data collected and interpreted as best to protect public health. </w:t>
      </w:r>
    </w:p>
    <w:p w14:paraId="20EAE526" w14:textId="43E5C0FF"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i/>
          <w:iCs/>
        </w:rPr>
        <w:t xml:space="preserve"> Other communities in WI with levels – how are they dealing with? </w:t>
      </w:r>
      <w:proofErr w:type="gramStart"/>
      <w:r w:rsidRPr="00190E4A">
        <w:rPr>
          <w:rFonts w:ascii="Times New Roman" w:hAnsi="Times New Roman" w:cs="Times New Roman"/>
          <w:i/>
          <w:iCs/>
        </w:rPr>
        <w:t>Surely</w:t>
      </w:r>
      <w:proofErr w:type="gramEnd"/>
      <w:r w:rsidRPr="00190E4A">
        <w:rPr>
          <w:rFonts w:ascii="Times New Roman" w:hAnsi="Times New Roman" w:cs="Times New Roman"/>
          <w:i/>
          <w:iCs/>
        </w:rPr>
        <w:t xml:space="preserve"> we aren’t the only lakes in the state with PFAS?</w:t>
      </w:r>
    </w:p>
    <w:p w14:paraId="49ECDDB5" w14:textId="3C4FCB1A"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xml:space="preserve">There are two PFAS that are of note in the surface water: PFOS and PFOA. High PFOS concentrations in the lake water are mainly a human health concern through the consumption of fish. PFOS concentrations in water are predictive of, or directly correlated to, PFOS concentrations in fish. Following suggested fish consumption guidelines is the best advice to limit PFOS.  In contrast, high PFOA water concentrations are a human health concern due to incidental ingestion. DHS presented several ways to limit incidental ingestion during recreational activities at the Stella Townhall in 2024.See the WI DNR website here under the subheadings of “Follow WI advice on consuming Fish” and “Follow health swimming guidelines” </w:t>
      </w:r>
      <w:hyperlink r:id="rId7" w:tgtFrame="_blank" w:history="1">
        <w:r w:rsidRPr="00190E4A">
          <w:rPr>
            <w:rStyle w:val="Hyperlink"/>
            <w:rFonts w:ascii="Times New Roman" w:hAnsi="Times New Roman" w:cs="Times New Roman"/>
            <w:color w:val="0563C1"/>
          </w:rPr>
          <w:t>https://www.dhs.wisconsin.gov/chemical/pfas.htm</w:t>
        </w:r>
      </w:hyperlink>
    </w:p>
    <w:p w14:paraId="1F024AB0" w14:textId="77777777" w:rsidR="00190E4A" w:rsidRPr="00190E4A" w:rsidRDefault="00190E4A" w:rsidP="00190E4A">
      <w:pPr>
        <w:numPr>
          <w:ilvl w:val="0"/>
          <w:numId w:val="3"/>
        </w:numPr>
        <w:spacing w:before="100" w:beforeAutospacing="1" w:after="100" w:afterAutospacing="1"/>
        <w:rPr>
          <w:rFonts w:ascii="Times New Roman" w:hAnsi="Times New Roman" w:cs="Times New Roman"/>
        </w:rPr>
      </w:pPr>
      <w:r w:rsidRPr="00190E4A">
        <w:rPr>
          <w:rFonts w:ascii="Times New Roman" w:hAnsi="Times New Roman" w:cs="Times New Roman"/>
        </w:rPr>
        <w:t xml:space="preserve">Note that DHS has mentioned at meetings that the main route and concern for PFAS human exposure is ingestion, and not dermal contact. Although DHS suggests limiting contact with PFAS </w:t>
      </w:r>
      <w:proofErr w:type="gramStart"/>
      <w:r w:rsidRPr="00190E4A">
        <w:rPr>
          <w:rFonts w:ascii="Times New Roman" w:hAnsi="Times New Roman" w:cs="Times New Roman"/>
        </w:rPr>
        <w:t>products.  .</w:t>
      </w:r>
      <w:proofErr w:type="gramEnd"/>
    </w:p>
    <w:p w14:paraId="35F804ED" w14:textId="77777777" w:rsidR="00190E4A" w:rsidRPr="00190E4A" w:rsidRDefault="00190E4A" w:rsidP="00190E4A">
      <w:pPr>
        <w:numPr>
          <w:ilvl w:val="0"/>
          <w:numId w:val="3"/>
        </w:numPr>
        <w:spacing w:before="100" w:beforeAutospacing="1" w:after="100" w:afterAutospacing="1"/>
        <w:rPr>
          <w:rFonts w:ascii="Times New Roman" w:hAnsi="Times New Roman" w:cs="Times New Roman"/>
        </w:rPr>
      </w:pPr>
      <w:r w:rsidRPr="00190E4A">
        <w:rPr>
          <w:rFonts w:ascii="Times New Roman" w:hAnsi="Times New Roman" w:cs="Times New Roman"/>
        </w:rPr>
        <w:t xml:space="preserve">Snowden Lake and the Moen Chain are the only waterbodies in the state that have both PFOS and PFOA surface water concentrations above WI surface water standards for PFAS. Other areas, such as </w:t>
      </w:r>
      <w:r w:rsidRPr="00190E4A">
        <w:rPr>
          <w:rFonts w:ascii="Times New Roman" w:hAnsi="Times New Roman" w:cs="Times New Roman"/>
        </w:rPr>
        <w:lastRenderedPageBreak/>
        <w:t>the Yahara River Chain in Madison only have PFOS concentrations above the surface water standard (and subsequent fish consumption advisories), but PFOA concentrations are low. Therefore, the Stella Area is unique in having high concentration in surface water for both PFOS and PFOA.</w:t>
      </w:r>
    </w:p>
    <w:p w14:paraId="1CB91E78" w14:textId="5C2F6AA7"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w:t>
      </w:r>
      <w:r w:rsidRPr="00190E4A">
        <w:rPr>
          <w:rFonts w:ascii="Times New Roman" w:hAnsi="Times New Roman" w:cs="Times New Roman"/>
          <w:i/>
          <w:iCs/>
        </w:rPr>
        <w:t>Property Values?</w:t>
      </w:r>
    </w:p>
    <w:p w14:paraId="21CF759F" w14:textId="10C139D7" w:rsidR="00190E4A" w:rsidRPr="00190E4A" w:rsidRDefault="00190E4A" w:rsidP="00190E4A">
      <w:pPr>
        <w:spacing w:before="100" w:beforeAutospacing="1" w:after="100" w:afterAutospacing="1"/>
        <w:rPr>
          <w:rFonts w:ascii="Times New Roman" w:hAnsi="Times New Roman" w:cs="Times New Roman"/>
        </w:rPr>
      </w:pPr>
      <w:r w:rsidRPr="00190E4A">
        <w:rPr>
          <w:rFonts w:ascii="Times New Roman" w:hAnsi="Times New Roman" w:cs="Times New Roman"/>
        </w:rPr>
        <w:t xml:space="preserve">The WDNR cannot comment on property values.  The lake association may wish to reach out to the county tax assessor or speak with a local real estate rep to help understand how PFOS/PFOA in the Moen Chain may impact property values.  </w:t>
      </w:r>
    </w:p>
    <w:p w14:paraId="29271055" w14:textId="77777777" w:rsidR="00CC7D25" w:rsidRPr="00190E4A" w:rsidRDefault="00CC7D25">
      <w:pPr>
        <w:rPr>
          <w:rFonts w:ascii="Times New Roman" w:hAnsi="Times New Roman" w:cs="Times New Roman"/>
        </w:rPr>
      </w:pPr>
    </w:p>
    <w:sectPr w:rsidR="00CC7D25" w:rsidRPr="00190E4A" w:rsidSect="00190E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6AF8"/>
    <w:multiLevelType w:val="multilevel"/>
    <w:tmpl w:val="0B806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A132D"/>
    <w:multiLevelType w:val="multilevel"/>
    <w:tmpl w:val="A7DAE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153451"/>
    <w:multiLevelType w:val="multilevel"/>
    <w:tmpl w:val="AC7A3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3A39C1"/>
    <w:multiLevelType w:val="multilevel"/>
    <w:tmpl w:val="D4A0A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39467615">
    <w:abstractNumId w:val="3"/>
    <w:lvlOverride w:ilvl="0"/>
    <w:lvlOverride w:ilvl="1"/>
    <w:lvlOverride w:ilvl="2"/>
    <w:lvlOverride w:ilvl="3"/>
    <w:lvlOverride w:ilvl="4"/>
    <w:lvlOverride w:ilvl="5"/>
    <w:lvlOverride w:ilvl="6"/>
    <w:lvlOverride w:ilvl="7"/>
    <w:lvlOverride w:ilvl="8"/>
  </w:num>
  <w:num w:numId="2" w16cid:durableId="1350988167">
    <w:abstractNumId w:val="0"/>
    <w:lvlOverride w:ilvl="0"/>
    <w:lvlOverride w:ilvl="1"/>
    <w:lvlOverride w:ilvl="2"/>
    <w:lvlOverride w:ilvl="3"/>
    <w:lvlOverride w:ilvl="4"/>
    <w:lvlOverride w:ilvl="5"/>
    <w:lvlOverride w:ilvl="6"/>
    <w:lvlOverride w:ilvl="7"/>
    <w:lvlOverride w:ilvl="8"/>
  </w:num>
  <w:num w:numId="3" w16cid:durableId="674384891">
    <w:abstractNumId w:val="2"/>
    <w:lvlOverride w:ilvl="0"/>
    <w:lvlOverride w:ilvl="1"/>
    <w:lvlOverride w:ilvl="2"/>
    <w:lvlOverride w:ilvl="3"/>
    <w:lvlOverride w:ilvl="4"/>
    <w:lvlOverride w:ilvl="5"/>
    <w:lvlOverride w:ilvl="6"/>
    <w:lvlOverride w:ilvl="7"/>
    <w:lvlOverride w:ilvl="8"/>
  </w:num>
  <w:num w:numId="4" w16cid:durableId="17992560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4A"/>
    <w:rsid w:val="00190E4A"/>
    <w:rsid w:val="00921CE3"/>
    <w:rsid w:val="00963600"/>
    <w:rsid w:val="00CC7D25"/>
    <w:rsid w:val="00FA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8392"/>
  <w15:chartTrackingRefBased/>
  <w15:docId w15:val="{E9A1E29C-BDC2-4942-A26C-32A488AF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4A"/>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90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E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E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E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E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E4A"/>
    <w:rPr>
      <w:rFonts w:eastAsiaTheme="majorEastAsia" w:cstheme="majorBidi"/>
      <w:color w:val="272727" w:themeColor="text1" w:themeTint="D8"/>
    </w:rPr>
  </w:style>
  <w:style w:type="paragraph" w:styleId="Title">
    <w:name w:val="Title"/>
    <w:basedOn w:val="Normal"/>
    <w:next w:val="Normal"/>
    <w:link w:val="TitleChar"/>
    <w:uiPriority w:val="10"/>
    <w:qFormat/>
    <w:rsid w:val="00190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E4A"/>
    <w:pPr>
      <w:spacing w:before="160"/>
      <w:jc w:val="center"/>
    </w:pPr>
    <w:rPr>
      <w:i/>
      <w:iCs/>
      <w:color w:val="404040" w:themeColor="text1" w:themeTint="BF"/>
    </w:rPr>
  </w:style>
  <w:style w:type="character" w:customStyle="1" w:styleId="QuoteChar">
    <w:name w:val="Quote Char"/>
    <w:basedOn w:val="DefaultParagraphFont"/>
    <w:link w:val="Quote"/>
    <w:uiPriority w:val="29"/>
    <w:rsid w:val="00190E4A"/>
    <w:rPr>
      <w:i/>
      <w:iCs/>
      <w:color w:val="404040" w:themeColor="text1" w:themeTint="BF"/>
    </w:rPr>
  </w:style>
  <w:style w:type="paragraph" w:styleId="ListParagraph">
    <w:name w:val="List Paragraph"/>
    <w:basedOn w:val="Normal"/>
    <w:uiPriority w:val="34"/>
    <w:qFormat/>
    <w:rsid w:val="00190E4A"/>
    <w:pPr>
      <w:ind w:left="720"/>
      <w:contextualSpacing/>
    </w:pPr>
  </w:style>
  <w:style w:type="character" w:styleId="IntenseEmphasis">
    <w:name w:val="Intense Emphasis"/>
    <w:basedOn w:val="DefaultParagraphFont"/>
    <w:uiPriority w:val="21"/>
    <w:qFormat/>
    <w:rsid w:val="00190E4A"/>
    <w:rPr>
      <w:i/>
      <w:iCs/>
      <w:color w:val="0F4761" w:themeColor="accent1" w:themeShade="BF"/>
    </w:rPr>
  </w:style>
  <w:style w:type="paragraph" w:styleId="IntenseQuote">
    <w:name w:val="Intense Quote"/>
    <w:basedOn w:val="Normal"/>
    <w:next w:val="Normal"/>
    <w:link w:val="IntenseQuoteChar"/>
    <w:uiPriority w:val="30"/>
    <w:qFormat/>
    <w:rsid w:val="00190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E4A"/>
    <w:rPr>
      <w:i/>
      <w:iCs/>
      <w:color w:val="0F4761" w:themeColor="accent1" w:themeShade="BF"/>
    </w:rPr>
  </w:style>
  <w:style w:type="character" w:styleId="IntenseReference">
    <w:name w:val="Intense Reference"/>
    <w:basedOn w:val="DefaultParagraphFont"/>
    <w:uiPriority w:val="32"/>
    <w:qFormat/>
    <w:rsid w:val="00190E4A"/>
    <w:rPr>
      <w:b/>
      <w:bCs/>
      <w:smallCaps/>
      <w:color w:val="0F4761" w:themeColor="accent1" w:themeShade="BF"/>
      <w:spacing w:val="5"/>
    </w:rPr>
  </w:style>
  <w:style w:type="character" w:styleId="Hyperlink">
    <w:name w:val="Hyperlink"/>
    <w:basedOn w:val="DefaultParagraphFont"/>
    <w:uiPriority w:val="99"/>
    <w:semiHidden/>
    <w:unhideWhenUsed/>
    <w:rsid w:val="00190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hs.wisconsin.gov/chemical/pf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state.mn.us/communities/environment/fish/docs/consortium/bestpracticepfos.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Kate R - WHS</dc:creator>
  <cp:keywords/>
  <dc:description/>
  <cp:lastModifiedBy>Easton, Kate R - WHS</cp:lastModifiedBy>
  <cp:revision>1</cp:revision>
  <dcterms:created xsi:type="dcterms:W3CDTF">2025-10-31T17:01:00Z</dcterms:created>
  <dcterms:modified xsi:type="dcterms:W3CDTF">2025-10-31T17:12:00Z</dcterms:modified>
</cp:coreProperties>
</file>